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bidi w:val="0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bidi w:val="0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bidi w:val="0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bidi w:val="0"/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农村水电站安全生产标准化评审管理系统</w:t>
      </w:r>
    </w:p>
    <w:p>
      <w:pPr>
        <w:bidi w:val="0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bidi w:val="0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bidi w:val="0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bidi w:val="0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bidi w:val="0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bidi w:val="0"/>
        <w:jc w:val="center"/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  <w:t>省级管理员用户操作说明</w:t>
      </w:r>
      <w:bookmarkStart w:id="0" w:name="_GoBack"/>
      <w:bookmarkEnd w:id="0"/>
    </w:p>
    <w:p>
      <w:pPr>
        <w:bidi w:val="0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bidi w:val="0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bidi w:val="0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bidi w:val="0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bidi w:val="0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bidi w:val="0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bidi w:val="0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spacing w:line="600" w:lineRule="auto"/>
        <w:jc w:val="center"/>
        <w:rPr>
          <w:rFonts w:hint="default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杭州国望科技有限公司</w:t>
      </w:r>
    </w:p>
    <w:p>
      <w:pPr>
        <w:bidi w:val="0"/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2020年01月</w:t>
      </w:r>
    </w:p>
    <w:p>
      <w:pPr>
        <w:widowControl w:val="0"/>
        <w:ind w:firstLine="560" w:firstLineChars="200"/>
        <w:jc w:val="left"/>
        <w:rPr>
          <w:rFonts w:hint="eastAsia"/>
          <w:kern w:val="2"/>
          <w:sz w:val="28"/>
          <w:szCs w:val="28"/>
          <w:lang w:val="en-US" w:eastAsia="zh-CN" w:bidi="ar-SA"/>
        </w:rPr>
      </w:pPr>
      <w:r>
        <w:rPr>
          <w:rFonts w:hint="eastAsia"/>
          <w:kern w:val="2"/>
          <w:sz w:val="28"/>
          <w:szCs w:val="28"/>
          <w:lang w:val="en-US" w:eastAsia="zh-CN" w:bidi="ar-SA"/>
        </w:rPr>
        <w:t>省级用户可分为“首页”、“省级评审”、“专家管理”、“修改密码”、“退出”五个模块。主要可操作的内容是为专家开通账号、电站分配专家、上传省级意见、向部申报或撤销申报、退回电站、重新检查。</w:t>
      </w:r>
    </w:p>
    <w:p>
      <w:pPr>
        <w:pStyle w:val="2"/>
        <w:numPr>
          <w:ilvl w:val="0"/>
          <w:numId w:val="1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首页</w:t>
      </w:r>
    </w:p>
    <w:p>
      <w:pPr>
        <w:widowControl w:val="0"/>
        <w:numPr>
          <w:ilvl w:val="-1"/>
          <w:numId w:val="0"/>
        </w:numPr>
        <w:bidi w:val="0"/>
        <w:ind w:leftChars="0" w:firstLine="560" w:firstLineChars="200"/>
        <w:jc w:val="left"/>
        <w:rPr>
          <w:rFonts w:hint="eastAsia"/>
          <w:kern w:val="2"/>
          <w:sz w:val="28"/>
          <w:szCs w:val="28"/>
          <w:lang w:val="en-US" w:eastAsia="zh-CN" w:bidi="ar-SA"/>
        </w:rPr>
      </w:pPr>
      <w:r>
        <w:rPr>
          <w:rFonts w:hint="eastAsia"/>
          <w:kern w:val="2"/>
          <w:sz w:val="28"/>
          <w:szCs w:val="28"/>
          <w:lang w:val="en-US" w:eastAsia="zh-CN" w:bidi="ar-SA"/>
        </w:rPr>
        <w:t>省级评审情况统计。</w:t>
      </w:r>
    </w:p>
    <w:p>
      <w:pPr>
        <w:pStyle w:val="2"/>
        <w:numPr>
          <w:ilvl w:val="0"/>
          <w:numId w:val="1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省级评审</w:t>
      </w:r>
    </w:p>
    <w:p>
      <w:pPr>
        <w:widowControl w:val="0"/>
        <w:numPr>
          <w:ilvl w:val="-1"/>
          <w:numId w:val="0"/>
        </w:numPr>
        <w:bidi w:val="0"/>
        <w:ind w:leftChars="0" w:firstLine="560" w:firstLineChars="200"/>
        <w:jc w:val="left"/>
        <w:rPr>
          <w:rFonts w:hint="eastAsia"/>
          <w:kern w:val="2"/>
          <w:sz w:val="28"/>
          <w:szCs w:val="28"/>
          <w:lang w:val="en-US" w:eastAsia="zh-CN" w:bidi="ar-SA"/>
        </w:rPr>
      </w:pPr>
      <w:r>
        <w:rPr>
          <w:rFonts w:hint="eastAsia"/>
          <w:kern w:val="2"/>
          <w:sz w:val="28"/>
          <w:szCs w:val="28"/>
          <w:lang w:val="en-US" w:eastAsia="zh-CN" w:bidi="ar-SA"/>
        </w:rPr>
        <w:t>展示所有申报的电站列表。包括申报一级标准、二级标准、三级标准的电站。</w:t>
      </w:r>
    </w:p>
    <w:p>
      <w:pPr>
        <w:widowControl w:val="0"/>
        <w:numPr>
          <w:ilvl w:val="-1"/>
          <w:numId w:val="0"/>
        </w:numPr>
        <w:bidi w:val="0"/>
        <w:ind w:leftChars="0" w:firstLine="560" w:firstLineChars="200"/>
        <w:jc w:val="left"/>
        <w:rPr>
          <w:rFonts w:hint="eastAsia"/>
          <w:kern w:val="2"/>
          <w:sz w:val="28"/>
          <w:szCs w:val="28"/>
          <w:lang w:val="en-US" w:eastAsia="zh-CN" w:bidi="ar-SA"/>
        </w:rPr>
      </w:pPr>
      <w:r>
        <w:rPr>
          <w:rFonts w:hint="eastAsia"/>
          <w:kern w:val="2"/>
          <w:sz w:val="28"/>
          <w:szCs w:val="28"/>
          <w:lang w:val="en-US" w:eastAsia="zh-CN" w:bidi="ar-SA"/>
        </w:rPr>
        <w:t>此模块分为三部分。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560" w:firstLineChars="200"/>
        <w:jc w:val="left"/>
        <w:textAlignment w:val="auto"/>
        <w:rPr>
          <w:rFonts w:hint="eastAsia"/>
          <w:kern w:val="2"/>
          <w:sz w:val="28"/>
          <w:szCs w:val="28"/>
          <w:lang w:val="en-US" w:eastAsia="zh-CN" w:bidi="ar-SA"/>
        </w:rPr>
      </w:pPr>
      <w:r>
        <w:rPr>
          <w:rFonts w:hint="eastAsia"/>
          <w:kern w:val="2"/>
          <w:sz w:val="28"/>
          <w:szCs w:val="28"/>
          <w:lang w:val="en-US" w:eastAsia="zh-CN" w:bidi="ar-SA"/>
        </w:rPr>
        <w:t>第一部分：</w:t>
      </w:r>
      <w:r>
        <w:rPr>
          <w:rFonts w:hint="eastAsia" w:asciiTheme="minorHAnsi" w:hAnsiTheme="minorHAnsi" w:cstheme="minorBidi"/>
          <w:b w:val="0"/>
          <w:bCs w:val="0"/>
          <w:kern w:val="2"/>
          <w:sz w:val="28"/>
          <w:szCs w:val="28"/>
          <w:lang w:val="en-US" w:eastAsia="zh-CN" w:bidi="ar-SA"/>
        </w:rPr>
        <w:t>信息检索</w:t>
      </w:r>
      <w:r>
        <w:rPr>
          <w:rFonts w:hint="eastAsia"/>
          <w:kern w:val="2"/>
          <w:sz w:val="28"/>
          <w:szCs w:val="28"/>
          <w:lang w:val="en-US" w:eastAsia="zh-CN" w:bidi="ar-SA"/>
        </w:rPr>
        <w:t>，可以根据市县、申报等级、状态、电站名称</w:t>
      </w:r>
      <w:r>
        <w:rPr>
          <w:rFonts w:hint="eastAsia" w:asciiTheme="minorHAnsi" w:hAnsiTheme="minorHAnsi" w:cstheme="minorBidi"/>
          <w:b w:val="0"/>
          <w:bCs w:val="0"/>
          <w:kern w:val="2"/>
          <w:sz w:val="28"/>
          <w:szCs w:val="28"/>
          <w:lang w:val="en-US" w:eastAsia="zh-CN" w:bidi="ar-SA"/>
        </w:rPr>
        <w:t>进行检索。如下图所示：</w:t>
      </w:r>
    </w:p>
    <w:p>
      <w:pPr>
        <w:numPr>
          <w:ilvl w:val="0"/>
          <w:numId w:val="0"/>
        </w:numPr>
        <w:bidi w:val="0"/>
        <w:ind w:left="0" w:leftChars="0" w:firstLine="0" w:firstLineChars="0"/>
        <w:jc w:val="center"/>
        <w:rPr>
          <w:rFonts w:hint="eastAsia"/>
          <w:sz w:val="28"/>
          <w:szCs w:val="28"/>
          <w:lang w:val="en-US" w:eastAsia="zh-CN"/>
        </w:rPr>
      </w:pPr>
      <w:r>
        <w:rPr>
          <w:sz w:val="28"/>
          <w:szCs w:val="28"/>
        </w:rPr>
        <w:drawing>
          <wp:inline distT="0" distB="0" distL="114300" distR="114300">
            <wp:extent cx="5262245" cy="243840"/>
            <wp:effectExtent l="0" t="0" r="14605" b="3810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560" w:firstLineChars="200"/>
        <w:jc w:val="left"/>
        <w:textAlignment w:val="auto"/>
        <w:rPr>
          <w:rFonts w:hint="eastAsia"/>
          <w:kern w:val="2"/>
          <w:sz w:val="28"/>
          <w:szCs w:val="28"/>
          <w:lang w:val="en-US" w:eastAsia="zh-CN" w:bidi="ar-SA"/>
        </w:rPr>
      </w:pPr>
      <w:r>
        <w:rPr>
          <w:rFonts w:hint="eastAsia"/>
          <w:kern w:val="2"/>
          <w:sz w:val="28"/>
          <w:szCs w:val="28"/>
          <w:lang w:val="en-US" w:eastAsia="zh-CN" w:bidi="ar-SA"/>
        </w:rPr>
        <w:t>第二部分：确认申报一级的电站在省级是否评审后，再向部级申报。如下图所示。“打分后向部推荐”需要选择专家评审该电站的申报资料，“基本条件”完备且分值不少于90分的，可向部推荐。“不打分直接向部推荐”无需查看电站申报材料，直接向部推荐。具体操作步骤看第三部分。</w:t>
      </w:r>
    </w:p>
    <w:p>
      <w:pPr>
        <w:numPr>
          <w:ilvl w:val="0"/>
          <w:numId w:val="0"/>
        </w:numPr>
        <w:bidi w:val="0"/>
        <w:ind w:leftChars="0" w:firstLine="420" w:firstLineChars="0"/>
        <w:jc w:val="both"/>
        <w:rPr>
          <w:rFonts w:hint="eastAsia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3257550" cy="381000"/>
            <wp:effectExtent l="0" t="0" r="0" b="0"/>
            <wp:docPr id="1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560" w:firstLineChars="200"/>
        <w:jc w:val="left"/>
        <w:textAlignment w:val="auto"/>
        <w:rPr>
          <w:rFonts w:hint="eastAsia"/>
          <w:kern w:val="2"/>
          <w:sz w:val="28"/>
          <w:szCs w:val="28"/>
          <w:lang w:val="en-US" w:eastAsia="zh-CN" w:bidi="ar-SA"/>
        </w:rPr>
      </w:pPr>
      <w:r>
        <w:rPr>
          <w:rFonts w:hint="eastAsia"/>
          <w:kern w:val="2"/>
          <w:sz w:val="28"/>
          <w:szCs w:val="28"/>
          <w:lang w:val="en-US" w:eastAsia="zh-CN" w:bidi="ar-SA"/>
        </w:rPr>
        <w:t>第三部分：信息列表。此列表中可看到电站申报信息及操作。具体操作如下：</w:t>
      </w:r>
    </w:p>
    <w:p>
      <w:pPr>
        <w:numPr>
          <w:ilvl w:val="0"/>
          <w:numId w:val="0"/>
        </w:numPr>
        <w:bidi w:val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选择专家</w:t>
      </w:r>
      <w:r>
        <w:rPr>
          <w:rFonts w:hint="eastAsia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kern w:val="2"/>
          <w:sz w:val="28"/>
          <w:szCs w:val="28"/>
          <w:lang w:val="en-US" w:eastAsia="zh-CN" w:bidi="ar-SA"/>
        </w:rPr>
      </w:pPr>
      <w:r>
        <w:rPr>
          <w:rFonts w:hint="eastAsia"/>
          <w:kern w:val="2"/>
          <w:sz w:val="28"/>
          <w:szCs w:val="28"/>
          <w:lang w:val="en-US" w:eastAsia="zh-CN" w:bidi="ar-SA"/>
        </w:rPr>
        <w:t>挑选专家为电站评审申报材料。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</w:pPr>
      <w:r>
        <w:rPr>
          <w:rFonts w:hint="eastAsia"/>
          <w:sz w:val="28"/>
          <w:szCs w:val="28"/>
          <w:lang w:val="en-US" w:eastAsia="zh-CN"/>
        </w:rPr>
        <w:t xml:space="preserve">① 在待评电站操作列点击“选择专家”，如下图所示：  </w:t>
      </w:r>
      <w:r>
        <w:drawing>
          <wp:inline distT="0" distB="0" distL="114300" distR="114300">
            <wp:extent cx="5197475" cy="1773555"/>
            <wp:effectExtent l="0" t="0" r="3175" b="1714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97475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② 在弹框中选择不少于1位，不多于5位的专家为该电站评审，选择完成后点击“确认”即可。注意第一行选择的专家作为本次评审专家组的组长，如下图。专家的手机号即为登录账号，被选中的专家，登录账号即可看见该电站信息。</w:t>
      </w:r>
      <w:r>
        <w:drawing>
          <wp:inline distT="0" distB="0" distL="114300" distR="114300">
            <wp:extent cx="5267325" cy="2227580"/>
            <wp:effectExtent l="0" t="0" r="9525" b="127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22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28"/>
          <w:szCs w:val="28"/>
          <w:lang w:val="en-US" w:eastAsia="zh-CN"/>
        </w:rPr>
        <w:t>上传省级意见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省级电站列表状态变为“省级专家已评审完成”表示专家评审完成。省级用户可根据“评分结果”来填写并上传省级意见。具体操作：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① 点击“电站名称”，进入到电站申请资料详情页面，如下图。  </w:t>
      </w:r>
    </w:p>
    <w:p>
      <w:pPr>
        <w:numPr>
          <w:ilvl w:val="0"/>
          <w:numId w:val="0"/>
        </w:numPr>
        <w:bidi w:val="0"/>
        <w:jc w:val="both"/>
      </w:pPr>
      <w:r>
        <w:rPr>
          <w:rFonts w:hint="eastAsia"/>
          <w:lang w:val="en-US" w:eastAsia="zh-CN"/>
        </w:rPr>
        <w:t xml:space="preserve"> </w:t>
      </w:r>
      <w:r>
        <w:drawing>
          <wp:inline distT="0" distB="0" distL="114300" distR="114300">
            <wp:extent cx="5130800" cy="2287270"/>
            <wp:effectExtent l="0" t="0" r="12700" b="1778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30800" cy="228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② 在电站申请资料详情页面，点击“评审意见”，在“省（自治区、直辖市）</w:t>
      </w:r>
      <w:r>
        <w:rPr>
          <w:rFonts w:hint="default"/>
          <w:sz w:val="28"/>
          <w:szCs w:val="28"/>
          <w:lang w:val="en-US" w:eastAsia="zh-CN"/>
        </w:rPr>
        <w:t>水行政主管部门意见</w:t>
      </w:r>
      <w:r>
        <w:rPr>
          <w:rFonts w:hint="eastAsia"/>
          <w:sz w:val="28"/>
          <w:szCs w:val="28"/>
          <w:lang w:val="en-US" w:eastAsia="zh-CN"/>
        </w:rPr>
        <w:t>”中根据专家评分结果，填入意见，然后保存打印。</w:t>
      </w:r>
      <w:r>
        <w:rPr>
          <w:rFonts w:hint="eastAsia"/>
          <w:sz w:val="28"/>
          <w:szCs w:val="28"/>
          <w:lang w:val="en-US" w:eastAsia="zh-CN"/>
        </w:rPr>
        <w:drawing>
          <wp:inline distT="0" distB="0" distL="114300" distR="114300">
            <wp:extent cx="5273675" cy="2418080"/>
            <wp:effectExtent l="0" t="0" r="3175" b="1270"/>
            <wp:docPr id="21" name="图片 21" descr="157767063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1577670633(1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41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③ 然后点击“申请材料”，在“初审意见”上传相关材料，如下图。</w:t>
      </w:r>
    </w:p>
    <w:p>
      <w:pPr>
        <w:numPr>
          <w:ilvl w:val="0"/>
          <w:numId w:val="0"/>
        </w:numPr>
        <w:bidi w:val="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drawing>
          <wp:inline distT="0" distB="0" distL="114300" distR="114300">
            <wp:extent cx="5247640" cy="2337435"/>
            <wp:effectExtent l="0" t="0" r="10160" b="5715"/>
            <wp:docPr id="22" name="图片 22" descr="157766821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1577668213(1)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47640" cy="233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bidi w:val="0"/>
        <w:ind w:leftChars="216"/>
        <w:jc w:val="left"/>
        <w:rPr>
          <w:rFonts w:hint="default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bidi w:val="0"/>
        <w:ind w:left="0" w:leftChars="0" w:firstLine="0" w:firstLineChars="0"/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评定等级确认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省级用户最后的等级确认。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申报一级标准的电站“不打分后向部推荐”，点击“评定等级确认”--点击“向部推荐”--点击“确认”即可。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申报一级标准的电站“打分后向部推荐”，操作步骤同申报二三级标准的电站。又分为两种情况：专家评分达到电站申报的等级的分值，确认即可；专家评分未达到电站申报的等级的分值，重新检查或者退回电站，让其补充资料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1、专家评分达到电站申报的等级的分值（以申报一级标准的电站为例）：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点击“评定等级确认”，如下图：</w:t>
      </w:r>
      <w:r>
        <w:drawing>
          <wp:inline distT="0" distB="0" distL="114300" distR="114300">
            <wp:extent cx="5271135" cy="1851025"/>
            <wp:effectExtent l="0" t="0" r="5715" b="15875"/>
            <wp:docPr id="2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85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点击“向部推荐”按钮，即可。</w:t>
      </w:r>
      <w:r>
        <w:drawing>
          <wp:inline distT="0" distB="0" distL="114300" distR="114300">
            <wp:extent cx="5272405" cy="1431925"/>
            <wp:effectExtent l="0" t="0" r="4445" b="15875"/>
            <wp:docPr id="2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专家评分未达到电站申报的等级的分值（以申报一级标准的电站为例）：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点击“评定等级确认”，跳出下图弹框。</w:t>
      </w:r>
    </w:p>
    <w:p>
      <w:pPr>
        <w:numPr>
          <w:ilvl w:val="0"/>
          <w:numId w:val="0"/>
        </w:numPr>
        <w:bidi w:val="0"/>
        <w:jc w:val="left"/>
      </w:pPr>
      <w:r>
        <w:drawing>
          <wp:inline distT="0" distB="0" distL="114300" distR="114300">
            <wp:extent cx="5272405" cy="1576705"/>
            <wp:effectExtent l="0" t="0" r="4445" b="4445"/>
            <wp:docPr id="2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bidi w:val="0"/>
        <w:jc w:val="left"/>
      </w:pPr>
    </w:p>
    <w:p>
      <w:pPr>
        <w:numPr>
          <w:ilvl w:val="0"/>
          <w:numId w:val="0"/>
        </w:numPr>
        <w:bidi w:val="0"/>
        <w:ind w:firstLine="420" w:firstLineChars="0"/>
        <w:jc w:val="left"/>
        <w:rPr>
          <w:rFonts w:hint="default"/>
          <w:lang w:val="en-US"/>
        </w:rPr>
      </w:pPr>
    </w:p>
    <w:p>
      <w:pPr>
        <w:numPr>
          <w:ilvl w:val="0"/>
          <w:numId w:val="0"/>
        </w:numPr>
        <w:bidi w:val="0"/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退回电站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专家评定的分值未达到电站申报的等级的分值或者电站“基本条件”存在“待补充”的电站，省级用户可点击“退回电站”按钮，将该电站退回，重新补充资料后再申报。</w:t>
      </w:r>
    </w:p>
    <w:p>
      <w:pPr>
        <w:numPr>
          <w:ilvl w:val="0"/>
          <w:numId w:val="0"/>
        </w:numPr>
        <w:bidi w:val="0"/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重新检查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电站“基本条件”完备，但是分值未达到电站申报的等级的分值，可点击“重新检查”按钮，专家重新为该电站评分，之前的分值不会清除。</w:t>
      </w: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三、专家管理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专家账号管理。可进行添加、查询、查看、修改、开通账号、清除账号、删除等操作。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（1）</w:t>
      </w:r>
      <w:r>
        <w:rPr>
          <w:rFonts w:hint="eastAsia"/>
          <w:b/>
          <w:bCs/>
          <w:sz w:val="28"/>
          <w:szCs w:val="28"/>
          <w:lang w:val="en-US" w:eastAsia="zh-CN"/>
        </w:rPr>
        <w:t>查询添加：</w:t>
      </w:r>
      <w:r>
        <w:rPr>
          <w:rFonts w:hint="eastAsia"/>
          <w:sz w:val="28"/>
          <w:szCs w:val="28"/>
          <w:lang w:val="en-US" w:eastAsia="zh-CN"/>
        </w:rPr>
        <w:t>用户可以在该页面上部根据省市、姓名、专业进行查询搜索；点击“添加”按钮，也可为本省添加新的专家账号。</w:t>
      </w:r>
    </w:p>
    <w:p>
      <w:pPr>
        <w:numPr>
          <w:ilvl w:val="0"/>
          <w:numId w:val="0"/>
        </w:numPr>
        <w:bidi w:val="0"/>
        <w:ind w:left="0" w:leftChars="0" w:firstLine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5271135" cy="2580640"/>
            <wp:effectExtent l="0" t="0" r="5715" b="10160"/>
            <wp:docPr id="1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58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（2）</w:t>
      </w:r>
      <w:r>
        <w:rPr>
          <w:rFonts w:hint="eastAsia"/>
          <w:b/>
          <w:bCs/>
          <w:sz w:val="28"/>
          <w:szCs w:val="28"/>
          <w:lang w:val="en-US" w:eastAsia="zh-CN"/>
        </w:rPr>
        <w:t>查看：</w:t>
      </w:r>
      <w:r>
        <w:rPr>
          <w:rFonts w:hint="eastAsia"/>
          <w:sz w:val="28"/>
          <w:szCs w:val="28"/>
          <w:lang w:val="en-US" w:eastAsia="zh-CN"/>
        </w:rPr>
        <w:t>可查看专家详情信息。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（3）</w:t>
      </w:r>
      <w:r>
        <w:rPr>
          <w:rFonts w:hint="eastAsia"/>
          <w:b/>
          <w:bCs/>
          <w:sz w:val="28"/>
          <w:szCs w:val="28"/>
          <w:lang w:val="en-US" w:eastAsia="zh-CN"/>
        </w:rPr>
        <w:t>修改：</w:t>
      </w:r>
      <w:r>
        <w:rPr>
          <w:rFonts w:hint="eastAsia"/>
          <w:sz w:val="28"/>
          <w:szCs w:val="28"/>
          <w:lang w:val="en-US" w:eastAsia="zh-CN"/>
        </w:rPr>
        <w:t>可修改专家信息。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（4）</w:t>
      </w:r>
      <w:r>
        <w:rPr>
          <w:rFonts w:hint="eastAsia"/>
          <w:b/>
          <w:bCs/>
          <w:sz w:val="28"/>
          <w:szCs w:val="28"/>
          <w:lang w:val="en-US" w:eastAsia="zh-CN"/>
        </w:rPr>
        <w:t>开通账号：</w:t>
      </w:r>
      <w:r>
        <w:rPr>
          <w:rFonts w:hint="eastAsia"/>
          <w:sz w:val="28"/>
          <w:szCs w:val="28"/>
          <w:lang w:val="en-US" w:eastAsia="zh-CN"/>
        </w:rPr>
        <w:t>点击“开通账号”按钮，为该专家开通账号（手机号码为账号）。“密码重置”重新将密码改为原始密码123456，点击“清除账号”按钮，该专家将不会在“省级评审”--“选择专家”中出现，也不能参与评审。</w:t>
      </w:r>
      <w:r>
        <w:rPr>
          <w:sz w:val="28"/>
          <w:szCs w:val="28"/>
        </w:rPr>
        <w:drawing>
          <wp:inline distT="0" distB="0" distL="114300" distR="114300">
            <wp:extent cx="5190490" cy="2454910"/>
            <wp:effectExtent l="0" t="0" r="10160" b="2540"/>
            <wp:docPr id="1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90490" cy="245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eastAsiaTheme="minor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b/>
          <w:bCs/>
          <w:sz w:val="28"/>
          <w:szCs w:val="28"/>
          <w:lang w:eastAsia="zh-CN"/>
        </w:rPr>
        <w:t>删除：</w:t>
      </w:r>
      <w:r>
        <w:rPr>
          <w:rFonts w:hint="eastAsia"/>
          <w:b w:val="0"/>
          <w:bCs w:val="0"/>
          <w:sz w:val="28"/>
          <w:szCs w:val="28"/>
          <w:lang w:eastAsia="zh-CN"/>
        </w:rPr>
        <w:t>删除该专家的信息。</w:t>
      </w: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四、修改密码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点击“修改密码”按钮，如下图所示，弹出修改密码框，填写确认即可。</w:t>
      </w:r>
    </w:p>
    <w:p>
      <w:pPr>
        <w:numPr>
          <w:ilvl w:val="0"/>
          <w:numId w:val="0"/>
        </w:numPr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5267325" cy="2180590"/>
            <wp:effectExtent l="0" t="0" r="9525" b="10160"/>
            <wp:docPr id="1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18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XAyHIUAgAAFQQAAA4AAABkcnMvZTJvRG9jLnhtbK1Ty47TMBTdI/EP&#10;lvc0adG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RcDIch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FC2E13"/>
    <w:multiLevelType w:val="singleLevel"/>
    <w:tmpl w:val="C5FC2E13"/>
    <w:lvl w:ilvl="0" w:tentative="0">
      <w:start w:val="1"/>
      <w:numFmt w:val="decimalEnclosedCircleChinese"/>
      <w:suff w:val="space"/>
      <w:lvlText w:val="%1"/>
      <w:lvlJc w:val="left"/>
      <w:rPr>
        <w:rFonts w:hint="eastAsia"/>
      </w:rPr>
    </w:lvl>
  </w:abstractNum>
  <w:abstractNum w:abstractNumId="1">
    <w:nsid w:val="E3C6FDD3"/>
    <w:multiLevelType w:val="singleLevel"/>
    <w:tmpl w:val="E3C6FDD3"/>
    <w:lvl w:ilvl="0" w:tentative="0">
      <w:start w:val="2"/>
      <w:numFmt w:val="decimal"/>
      <w:suff w:val="nothing"/>
      <w:lvlText w:val="%1、"/>
      <w:lvlJc w:val="left"/>
    </w:lvl>
  </w:abstractNum>
  <w:abstractNum w:abstractNumId="2">
    <w:nsid w:val="33E7CA85"/>
    <w:multiLevelType w:val="singleLevel"/>
    <w:tmpl w:val="33E7CA85"/>
    <w:lvl w:ilvl="0" w:tentative="0">
      <w:start w:val="1"/>
      <w:numFmt w:val="decimalEnclosedCircleChinese"/>
      <w:suff w:val="space"/>
      <w:lvlText w:val="%1"/>
      <w:lvlJc w:val="left"/>
      <w:rPr>
        <w:rFonts w:hint="eastAsia"/>
      </w:rPr>
    </w:lvl>
  </w:abstractNum>
  <w:abstractNum w:abstractNumId="3">
    <w:nsid w:val="5A925E83"/>
    <w:multiLevelType w:val="multilevel"/>
    <w:tmpl w:val="5A925E8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  <w:lvl w:ilvl="1" w:tentative="0">
      <w:start w:val="1"/>
      <w:numFmt w:val="decimal"/>
      <w:suff w:val="nothing"/>
      <w:lvlText w:val="%2．"/>
      <w:lvlJc w:val="left"/>
      <w:rPr>
        <w:rFonts w:hint="eastAsia"/>
      </w:rPr>
    </w:lvl>
    <w:lvl w:ilvl="2" w:tentative="0">
      <w:start w:val="1"/>
      <w:numFmt w:val="decimal"/>
      <w:suff w:val="nothing"/>
      <w:lvlText w:val="（%3）"/>
      <w:lvlJc w:val="left"/>
      <w:rPr>
        <w:rFonts w:hint="eastAsia"/>
      </w:rPr>
    </w:lvl>
    <w:lvl w:ilvl="3" w:tentative="0">
      <w:start w:val="1"/>
      <w:numFmt w:val="decimalEnclosedCircleChinese"/>
      <w:suff w:val="nothing"/>
      <w:lvlText w:val="%4"/>
      <w:lvlJc w:val="left"/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rPr>
        <w:rFonts w:hint="eastAsia"/>
      </w:rPr>
    </w:lvl>
    <w:lvl w:ilvl="7" w:tentative="0">
      <w:start w:val="1"/>
      <w:numFmt w:val="lowerRoman"/>
      <w:suff w:val="nothing"/>
      <w:lvlText w:val="%8．"/>
      <w:lvlJc w:val="left"/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1205DC"/>
    <w:rsid w:val="0ABD1AF7"/>
    <w:rsid w:val="0E775784"/>
    <w:rsid w:val="1A1205DC"/>
    <w:rsid w:val="1A3B0ABC"/>
    <w:rsid w:val="1D7257F4"/>
    <w:rsid w:val="1ED7446D"/>
    <w:rsid w:val="27CC6310"/>
    <w:rsid w:val="2DB91766"/>
    <w:rsid w:val="335A77C7"/>
    <w:rsid w:val="352E6303"/>
    <w:rsid w:val="3A9B74CF"/>
    <w:rsid w:val="3B736D83"/>
    <w:rsid w:val="3F77284C"/>
    <w:rsid w:val="452A0722"/>
    <w:rsid w:val="4739253C"/>
    <w:rsid w:val="48175D9D"/>
    <w:rsid w:val="49066A45"/>
    <w:rsid w:val="4DF835BA"/>
    <w:rsid w:val="5506024C"/>
    <w:rsid w:val="56624B82"/>
    <w:rsid w:val="5E3F6CF1"/>
    <w:rsid w:val="5F125EC1"/>
    <w:rsid w:val="60EB2650"/>
    <w:rsid w:val="63E75F5E"/>
    <w:rsid w:val="6E543BA7"/>
    <w:rsid w:val="774A0908"/>
    <w:rsid w:val="77CA7AC8"/>
    <w:rsid w:val="78144375"/>
    <w:rsid w:val="7C942D86"/>
    <w:rsid w:val="7CB81D7E"/>
    <w:rsid w:val="7FF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2020-01-02T01:44:00Z</dcterms:created>
  <dc:creator>Administrator</dc:creator>
  <cp:lastModifiedBy>Administrator</cp:lastModifiedBy>
  <dcterms:modified xsi:type="dcterms:W3CDTF">2020-01-06T10:13:47Z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